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721" w:firstLineChars="200"/>
        <w:outlineLvl w:val="1"/>
        <w:rPr>
          <w:rFonts w:asciiTheme="majorEastAsia" w:hAnsiTheme="majorEastAsia" w:eastAsiaTheme="majorEastAsia" w:cstheme="majorEastAsia"/>
          <w:b/>
          <w:kern w:val="0"/>
          <w:sz w:val="36"/>
          <w:szCs w:val="36"/>
          <w:shd w:val="clear" w:color="auto" w:fill="FFFFFF" w:themeFill="background1"/>
        </w:rPr>
      </w:pPr>
      <w:r>
        <w:rPr>
          <w:rFonts w:hint="eastAsia" w:asciiTheme="majorEastAsia" w:hAnsiTheme="majorEastAsia" w:eastAsiaTheme="majorEastAsia" w:cstheme="majorEastAsia"/>
          <w:b/>
          <w:kern w:val="0"/>
          <w:sz w:val="36"/>
          <w:szCs w:val="36"/>
          <w:shd w:val="clear" w:color="auto" w:fill="FFFFFF" w:themeFill="background1"/>
        </w:rPr>
        <w:t>深圳市南山中英文学校2024年秋季小一新生招生方案</w:t>
      </w:r>
    </w:p>
    <w:p>
      <w:pPr>
        <w:widowControl/>
        <w:jc w:val="left"/>
        <w:rPr>
          <w:rFonts w:cs="宋体" w:asciiTheme="minorEastAsia" w:hAnsiTheme="minorEastAsia"/>
          <w:b/>
          <w:bCs/>
          <w:kern w:val="0"/>
          <w:szCs w:val="21"/>
          <w:shd w:val="clear" w:color="auto" w:fill="FFFFFF" w:themeFill="background1"/>
        </w:rPr>
      </w:pPr>
    </w:p>
    <w:p>
      <w:pPr>
        <w:widowControl/>
        <w:spacing w:line="360" w:lineRule="auto"/>
        <w:ind w:firstLine="420"/>
        <w:jc w:val="left"/>
        <w:rPr>
          <w:rFonts w:ascii="宋体" w:hAnsi="宋体" w:eastAsia="宋体" w:cs="宋体"/>
          <w:bCs/>
          <w:kern w:val="0"/>
          <w:szCs w:val="21"/>
          <w:shd w:val="clear" w:color="auto" w:fill="FFFFFF" w:themeFill="background1"/>
        </w:rPr>
      </w:pPr>
      <w:r>
        <w:rPr>
          <w:rFonts w:hint="eastAsia" w:ascii="宋体" w:hAnsi="宋体" w:eastAsia="宋体" w:cs="宋体"/>
          <w:bCs/>
          <w:kern w:val="0"/>
          <w:szCs w:val="21"/>
          <w:shd w:val="clear" w:color="auto" w:fill="FFFFFF" w:themeFill="background1"/>
        </w:rPr>
        <w:t>为全面贯彻落实义务教育优质均衡化发展要求，积极响应市区政府相关教育文件精神，以及规范招生计划、招生规模，落实阳光招生等政策要求，结合我校实际，制定我校2024年秋季小一新生招生方案。</w:t>
      </w:r>
    </w:p>
    <w:p>
      <w:pPr>
        <w:widowControl/>
        <w:jc w:val="left"/>
        <w:rPr>
          <w:rFonts w:ascii="宋体" w:hAnsi="宋体" w:eastAsia="宋体" w:cs="宋体"/>
          <w:b/>
          <w:bCs/>
          <w:kern w:val="0"/>
          <w:szCs w:val="21"/>
          <w:shd w:val="clear" w:color="auto" w:fill="FFFFFF" w:themeFill="background1"/>
        </w:rPr>
      </w:pPr>
    </w:p>
    <w:p>
      <w:pPr>
        <w:widowControl/>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一、招生对象</w:t>
      </w:r>
      <w:r>
        <w:rPr>
          <w:rFonts w:ascii="宋体" w:hAnsi="宋体" w:eastAsia="宋体" w:cs="宋体"/>
          <w:b/>
          <w:bCs/>
          <w:kern w:val="0"/>
          <w:szCs w:val="21"/>
          <w:shd w:val="clear" w:color="auto" w:fill="FFFFFF" w:themeFill="background1"/>
        </w:rPr>
        <w:t>：</w:t>
      </w:r>
    </w:p>
    <w:p>
      <w:pPr>
        <w:widowControl/>
        <w:spacing w:line="360" w:lineRule="auto"/>
        <w:ind w:firstLine="420"/>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在南山区内居住的年满六周岁（2018年8月31日及此日前出生）的适龄儿童</w:t>
      </w:r>
      <w:r>
        <w:rPr>
          <w:rFonts w:ascii="宋体" w:hAnsi="宋体" w:eastAsia="宋体" w:cs="宋体"/>
          <w:kern w:val="0"/>
          <w:szCs w:val="21"/>
          <w:shd w:val="clear" w:color="auto" w:fill="FFFFFF" w:themeFill="background1"/>
        </w:rPr>
        <w:t>，</w:t>
      </w:r>
      <w:r>
        <w:rPr>
          <w:rFonts w:hint="eastAsia" w:ascii="宋体" w:hAnsi="宋体" w:eastAsia="宋体" w:cs="宋体"/>
          <w:kern w:val="0"/>
          <w:szCs w:val="21"/>
          <w:shd w:val="clear" w:color="auto" w:fill="FFFFFF" w:themeFill="background1"/>
        </w:rPr>
        <w:t>并符合以下条件之一者：</w:t>
      </w:r>
    </w:p>
    <w:p>
      <w:pPr>
        <w:widowControl/>
        <w:spacing w:line="360" w:lineRule="auto"/>
        <w:ind w:firstLine="420" w:firstLineChars="200"/>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（一）深圳市户籍儿童；</w:t>
      </w:r>
    </w:p>
    <w:p>
      <w:pPr>
        <w:widowControl/>
        <w:spacing w:line="360" w:lineRule="auto"/>
        <w:ind w:firstLine="420"/>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（二）享受市政府相关优惠政策人员子女；</w:t>
      </w:r>
    </w:p>
    <w:p>
      <w:pPr>
        <w:widowControl/>
        <w:spacing w:line="360" w:lineRule="auto"/>
        <w:ind w:firstLine="420"/>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（三）父母双方或一方具有深圳户籍的非深户籍儿童；</w:t>
      </w:r>
    </w:p>
    <w:p>
      <w:pPr>
        <w:widowControl/>
        <w:spacing w:line="360" w:lineRule="auto"/>
        <w:ind w:firstLine="420"/>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（四）父母双方或一方持有具有使用功能的深圳经济特区居住证，且在深圳居住满1年、连续参加社会保险（养老保险和医疗保险）满1年的非深户籍儿童。</w:t>
      </w:r>
    </w:p>
    <w:p>
      <w:pPr>
        <w:widowControl/>
        <w:spacing w:line="360" w:lineRule="auto"/>
        <w:ind w:firstLine="420"/>
        <w:jc w:val="left"/>
        <w:rPr>
          <w:rFonts w:ascii="宋体" w:hAnsi="宋体" w:eastAsia="宋体" w:cs="宋体"/>
          <w:color w:val="auto"/>
          <w:kern w:val="0"/>
          <w:szCs w:val="21"/>
          <w:shd w:val="clear" w:color="auto" w:fill="FFFFFF" w:themeFill="background1"/>
        </w:rPr>
      </w:pPr>
    </w:p>
    <w:p>
      <w:pPr>
        <w:widowControl/>
        <w:ind w:firstLine="420" w:firstLineChars="200"/>
        <w:jc w:val="left"/>
        <w:rPr>
          <w:rFonts w:ascii="宋体" w:hAnsi="宋体" w:eastAsia="宋体" w:cs="宋体"/>
          <w:b/>
          <w:bCs/>
          <w:color w:val="auto"/>
          <w:kern w:val="0"/>
          <w:szCs w:val="21"/>
          <w:shd w:val="clear" w:color="auto" w:fill="FFFFFF" w:themeFill="background1"/>
        </w:rPr>
      </w:pPr>
      <w:r>
        <w:rPr>
          <w:rFonts w:hint="eastAsia" w:ascii="宋体" w:hAnsi="宋体" w:eastAsia="宋体" w:cs="宋体"/>
          <w:b/>
          <w:bCs/>
          <w:color w:val="auto"/>
          <w:kern w:val="0"/>
          <w:szCs w:val="21"/>
          <w:shd w:val="clear" w:color="auto" w:fill="FFFFFF" w:themeFill="background1"/>
        </w:rPr>
        <w:t>●学校拟招收小一年级新生计划：7个班</w:t>
      </w:r>
    </w:p>
    <w:p>
      <w:pPr>
        <w:widowControl/>
        <w:jc w:val="left"/>
        <w:rPr>
          <w:rFonts w:ascii="宋体" w:hAnsi="宋体" w:eastAsia="宋体" w:cs="宋体"/>
          <w:b/>
          <w:bCs/>
          <w:color w:val="auto"/>
          <w:kern w:val="0"/>
          <w:szCs w:val="21"/>
          <w:shd w:val="clear" w:color="auto" w:fill="FFFFFF" w:themeFill="background1"/>
        </w:rPr>
      </w:pPr>
    </w:p>
    <w:p>
      <w:pPr>
        <w:widowControl/>
        <w:spacing w:line="360" w:lineRule="auto"/>
        <w:ind w:firstLine="420"/>
        <w:jc w:val="left"/>
        <w:rPr>
          <w:rFonts w:ascii="宋体" w:hAnsi="宋体" w:eastAsia="宋体" w:cs="宋体"/>
          <w:b/>
          <w:bCs/>
          <w:color w:val="auto"/>
          <w:kern w:val="0"/>
          <w:szCs w:val="21"/>
          <w:shd w:val="clear" w:color="auto" w:fill="FFFFFF" w:themeFill="background1"/>
        </w:rPr>
      </w:pPr>
      <w:r>
        <w:rPr>
          <w:rFonts w:hint="eastAsia" w:ascii="宋体" w:hAnsi="宋体" w:eastAsia="宋体" w:cs="宋体"/>
          <w:b/>
          <w:bCs/>
          <w:color w:val="auto"/>
          <w:kern w:val="0"/>
          <w:szCs w:val="21"/>
          <w:shd w:val="clear" w:color="auto" w:fill="FFFFFF" w:themeFill="background1"/>
        </w:rPr>
        <w:t>●学校2024年秋季小一新生</w:t>
      </w:r>
      <w:r>
        <w:rPr>
          <w:rFonts w:hint="eastAsia" w:ascii="宋体" w:hAnsi="宋体" w:eastAsia="宋体" w:cs="宋体"/>
          <w:b/>
          <w:bCs/>
          <w:color w:val="auto"/>
          <w:kern w:val="0"/>
          <w:szCs w:val="21"/>
          <w:shd w:val="clear" w:color="auto" w:fill="FFFFFF" w:themeFill="background1"/>
          <w:lang w:val="en-US" w:eastAsia="zh-CN"/>
        </w:rPr>
        <w:t>学费</w:t>
      </w:r>
      <w:r>
        <w:rPr>
          <w:rFonts w:hint="eastAsia" w:ascii="宋体" w:hAnsi="宋体" w:eastAsia="宋体" w:cs="宋体"/>
          <w:b/>
          <w:bCs/>
          <w:color w:val="auto"/>
          <w:kern w:val="0"/>
          <w:szCs w:val="21"/>
          <w:shd w:val="clear" w:color="auto" w:fill="FFFFFF" w:themeFill="background1"/>
        </w:rPr>
        <w:t>收费标准：</w:t>
      </w:r>
      <w:r>
        <w:rPr>
          <w:rFonts w:hint="eastAsia" w:ascii="宋体" w:hAnsi="宋体" w:eastAsia="宋体" w:cs="宋体"/>
          <w:bCs/>
          <w:color w:val="auto"/>
          <w:kern w:val="0"/>
          <w:szCs w:val="21"/>
          <w:shd w:val="clear" w:color="auto" w:fill="FFFFFF" w:themeFill="background1"/>
        </w:rPr>
        <w:t>41800元/生</w:t>
      </w:r>
      <w:r>
        <w:rPr>
          <w:rFonts w:hint="eastAsia" w:cs="宋体"/>
          <w:bCs/>
          <w:color w:val="auto"/>
          <w:kern w:val="0"/>
          <w:szCs w:val="21"/>
          <w:shd w:val="clear" w:color="auto" w:fill="FFFFFF" w:themeFill="background1"/>
        </w:rPr>
        <w:t>.</w:t>
      </w:r>
      <w:r>
        <w:rPr>
          <w:rFonts w:hint="eastAsia" w:ascii="宋体" w:hAnsi="宋体" w:eastAsia="宋体" w:cs="宋体"/>
          <w:bCs/>
          <w:color w:val="auto"/>
          <w:kern w:val="0"/>
          <w:szCs w:val="21"/>
          <w:shd w:val="clear" w:color="auto" w:fill="FFFFFF" w:themeFill="background1"/>
        </w:rPr>
        <w:t>学期（依据</w:t>
      </w:r>
      <w:r>
        <w:rPr>
          <w:rFonts w:hint="eastAsia" w:cs="宋体"/>
          <w:bCs/>
          <w:color w:val="auto"/>
          <w:kern w:val="0"/>
          <w:szCs w:val="21"/>
          <w:shd w:val="clear" w:color="auto" w:fill="FFFFFF" w:themeFill="background1"/>
        </w:rPr>
        <w:t>深发改</w:t>
      </w:r>
      <w:r>
        <w:rPr>
          <w:rFonts w:hint="default" w:cs="宋体"/>
          <w:bCs/>
          <w:color w:val="auto"/>
          <w:kern w:val="0"/>
          <w:szCs w:val="21"/>
          <w:shd w:val="clear" w:color="auto" w:fill="FFFFFF" w:themeFill="background1"/>
          <w:lang w:val="en-US"/>
        </w:rPr>
        <w:t>[</w:t>
      </w:r>
      <w:r>
        <w:rPr>
          <w:rFonts w:hint="eastAsia" w:cs="宋体"/>
          <w:bCs/>
          <w:color w:val="auto"/>
          <w:kern w:val="0"/>
          <w:szCs w:val="21"/>
          <w:shd w:val="clear" w:color="auto" w:fill="FFFFFF" w:themeFill="background1"/>
        </w:rPr>
        <w:t>2024]418</w:t>
      </w:r>
      <w:r>
        <w:rPr>
          <w:rFonts w:ascii="宋体" w:hAnsi="宋体" w:eastAsia="宋体" w:cs="宋体"/>
          <w:bCs/>
          <w:color w:val="auto"/>
          <w:kern w:val="0"/>
          <w:szCs w:val="21"/>
          <w:shd w:val="clear" w:color="auto" w:fill="FFFFFF" w:themeFill="background1"/>
        </w:rPr>
        <w:t>号文件</w:t>
      </w:r>
      <w:r>
        <w:rPr>
          <w:rFonts w:hint="eastAsia" w:ascii="宋体" w:hAnsi="宋体" w:eastAsia="宋体" w:cs="宋体"/>
          <w:bCs/>
          <w:color w:val="auto"/>
          <w:kern w:val="0"/>
          <w:szCs w:val="21"/>
          <w:shd w:val="clear" w:color="auto" w:fill="FFFFFF" w:themeFill="background1"/>
        </w:rPr>
        <w:t>）</w:t>
      </w:r>
    </w:p>
    <w:p>
      <w:pPr>
        <w:pStyle w:val="2"/>
        <w:spacing w:line="360" w:lineRule="auto"/>
        <w:ind w:firstLine="421"/>
        <w:rPr>
          <w:bCs/>
          <w:color w:val="auto"/>
          <w:kern w:val="0"/>
          <w:sz w:val="21"/>
          <w:szCs w:val="21"/>
          <w:shd w:val="clear" w:color="auto" w:fill="FFFFFF" w:themeFill="background1"/>
          <w:lang w:val="en-US"/>
        </w:rPr>
      </w:pPr>
      <w:r>
        <w:rPr>
          <w:rFonts w:hint="eastAsia"/>
          <w:b/>
          <w:color w:val="auto"/>
          <w:kern w:val="0"/>
          <w:sz w:val="21"/>
          <w:szCs w:val="21"/>
          <w:shd w:val="clear" w:color="auto" w:fill="FFFFFF" w:themeFill="background1"/>
          <w:lang w:val="en-US"/>
        </w:rPr>
        <w:t>说明：</w:t>
      </w:r>
      <w:r>
        <w:rPr>
          <w:rFonts w:ascii="Calibri" w:hAnsi="Calibri" w:cs="Calibri"/>
          <w:b/>
          <w:color w:val="auto"/>
          <w:kern w:val="0"/>
          <w:sz w:val="21"/>
          <w:szCs w:val="21"/>
          <w:shd w:val="clear" w:color="auto" w:fill="FFFFFF" w:themeFill="background1"/>
          <w:lang w:val="en-US"/>
        </w:rPr>
        <w:t>①</w:t>
      </w:r>
      <w:r>
        <w:rPr>
          <w:rFonts w:hint="eastAsia"/>
          <w:bCs/>
          <w:color w:val="auto"/>
          <w:kern w:val="0"/>
          <w:sz w:val="21"/>
          <w:szCs w:val="21"/>
          <w:shd w:val="clear" w:color="auto" w:fill="FFFFFF" w:themeFill="background1"/>
          <w:lang w:val="en-US"/>
        </w:rPr>
        <w:t>根据深发改</w:t>
      </w:r>
      <w:bookmarkStart w:id="0" w:name="_GoBack"/>
      <w:r>
        <w:rPr>
          <w:rFonts w:hint="default"/>
          <w:b w:val="0"/>
          <w:bCs/>
          <w:color w:val="auto"/>
          <w:kern w:val="0"/>
          <w:sz w:val="21"/>
          <w:szCs w:val="21"/>
          <w:shd w:val="clear" w:color="auto" w:fill="FFFFFF" w:themeFill="background1"/>
          <w:lang w:val="en-US"/>
        </w:rPr>
        <w:t>[</w:t>
      </w:r>
      <w:r>
        <w:rPr>
          <w:rFonts w:hint="eastAsia"/>
          <w:b w:val="0"/>
          <w:bCs/>
          <w:color w:val="auto"/>
          <w:kern w:val="0"/>
          <w:sz w:val="21"/>
          <w:szCs w:val="21"/>
          <w:shd w:val="clear" w:color="auto" w:fill="FFFFFF" w:themeFill="background1"/>
          <w:lang w:val="en-US"/>
        </w:rPr>
        <w:t>2024]4</w:t>
      </w:r>
      <w:bookmarkEnd w:id="0"/>
      <w:r>
        <w:rPr>
          <w:rFonts w:hint="eastAsia"/>
          <w:bCs/>
          <w:color w:val="auto"/>
          <w:kern w:val="0"/>
          <w:sz w:val="21"/>
          <w:szCs w:val="21"/>
          <w:shd w:val="clear" w:color="auto" w:fill="FFFFFF" w:themeFill="background1"/>
          <w:lang w:val="en-US"/>
        </w:rPr>
        <w:t>18</w:t>
      </w:r>
      <w:r>
        <w:rPr>
          <w:bCs/>
          <w:color w:val="auto"/>
          <w:kern w:val="0"/>
          <w:sz w:val="21"/>
          <w:szCs w:val="21"/>
          <w:shd w:val="clear" w:color="auto" w:fill="FFFFFF" w:themeFill="background1"/>
        </w:rPr>
        <w:t>号文件</w:t>
      </w:r>
      <w:r>
        <w:rPr>
          <w:rFonts w:hint="eastAsia"/>
          <w:bCs/>
          <w:color w:val="auto"/>
          <w:kern w:val="0"/>
          <w:sz w:val="21"/>
          <w:szCs w:val="21"/>
          <w:shd w:val="clear" w:color="auto" w:fill="FFFFFF" w:themeFill="background1"/>
        </w:rPr>
        <w:t>，</w:t>
      </w:r>
      <w:r>
        <w:rPr>
          <w:rFonts w:hint="eastAsia"/>
          <w:bCs/>
          <w:color w:val="auto"/>
          <w:kern w:val="0"/>
          <w:sz w:val="21"/>
          <w:szCs w:val="21"/>
          <w:shd w:val="clear" w:color="auto" w:fill="FFFFFF" w:themeFill="background1"/>
          <w:lang w:val="en-US"/>
        </w:rPr>
        <w:t>学校为整体搬迁学校，核定2024</w:t>
      </w:r>
      <w:r>
        <w:rPr>
          <w:rFonts w:hint="eastAsia"/>
          <w:bCs/>
          <w:color w:val="auto"/>
          <w:kern w:val="0"/>
          <w:sz w:val="21"/>
          <w:szCs w:val="21"/>
          <w:shd w:val="clear" w:color="auto" w:fill="FFFFFF" w:themeFill="background1"/>
          <w:lang w:val="en-US" w:eastAsia="zh-CN"/>
        </w:rPr>
        <w:t>年</w:t>
      </w:r>
      <w:r>
        <w:rPr>
          <w:rFonts w:hint="eastAsia"/>
          <w:bCs/>
          <w:color w:val="auto"/>
          <w:kern w:val="0"/>
          <w:sz w:val="21"/>
          <w:szCs w:val="21"/>
          <w:shd w:val="clear" w:color="auto" w:fill="FFFFFF" w:themeFill="background1"/>
          <w:lang w:val="en-US"/>
        </w:rPr>
        <w:t>秋季起入学的收费标准为小一新生学费41800元/生.学期。</w:t>
      </w:r>
      <w:r>
        <w:rPr>
          <w:rFonts w:ascii="Calibri" w:hAnsi="Calibri" w:cs="Calibri"/>
          <w:b/>
          <w:color w:val="auto"/>
          <w:kern w:val="0"/>
          <w:sz w:val="21"/>
          <w:szCs w:val="21"/>
          <w:shd w:val="clear" w:color="auto" w:fill="FFFFFF" w:themeFill="background1"/>
          <w:lang w:val="en-US"/>
        </w:rPr>
        <w:t>②</w:t>
      </w:r>
      <w:r>
        <w:rPr>
          <w:rFonts w:hint="eastAsia"/>
          <w:bCs/>
          <w:color w:val="auto"/>
          <w:kern w:val="0"/>
          <w:sz w:val="21"/>
          <w:szCs w:val="21"/>
          <w:shd w:val="clear" w:color="auto" w:fill="FFFFFF" w:themeFill="background1"/>
          <w:lang w:val="en-US"/>
        </w:rPr>
        <w:t>学费的收取实行“新生新办法，老生老办法”。2024年秋季之前入学的学生执行原学费标准；插班生按插入班级的学费标准收取。</w:t>
      </w:r>
    </w:p>
    <w:p>
      <w:pPr>
        <w:widowControl/>
        <w:spacing w:line="360" w:lineRule="auto"/>
        <w:jc w:val="left"/>
        <w:rPr>
          <w:rFonts w:ascii="宋体" w:hAnsi="宋体" w:eastAsia="宋体" w:cs="宋体"/>
          <w:b/>
          <w:bCs/>
          <w:kern w:val="0"/>
          <w:szCs w:val="21"/>
          <w:shd w:val="clear" w:color="auto" w:fill="FFFFFF" w:themeFill="background1"/>
        </w:rPr>
      </w:pPr>
    </w:p>
    <w:p>
      <w:pPr>
        <w:widowControl/>
        <w:spacing w:line="360" w:lineRule="auto"/>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二、报名、验核及录取</w:t>
      </w:r>
    </w:p>
    <w:p>
      <w:pPr>
        <w:widowControl/>
        <w:spacing w:line="360" w:lineRule="auto"/>
        <w:ind w:firstLine="420" w:firstLineChars="2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提醒：在报名、验核、录取阶段学位申请人父母务必保持电话畅通且接收信息功能正常。</w:t>
      </w:r>
    </w:p>
    <w:p>
      <w:pPr>
        <w:widowControl/>
        <w:spacing w:line="360" w:lineRule="auto"/>
        <w:ind w:firstLine="420" w:firstLineChars="200"/>
        <w:jc w:val="left"/>
        <w:rPr>
          <w:rFonts w:ascii="宋体" w:hAnsi="宋体" w:eastAsia="宋体" w:cs="宋体"/>
          <w:b/>
          <w:bCs/>
          <w:kern w:val="0"/>
          <w:szCs w:val="21"/>
          <w:shd w:val="clear" w:color="auto" w:fill="FFFFFF" w:themeFill="background1"/>
        </w:rPr>
      </w:pPr>
    </w:p>
    <w:p>
      <w:pPr>
        <w:widowControl/>
        <w:spacing w:line="360" w:lineRule="auto"/>
        <w:ind w:firstLine="210" w:firstLineChars="100"/>
        <w:jc w:val="left"/>
        <w:rPr>
          <w:rFonts w:hint="eastAsia"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（一）报名：按《南山区2024年秋季义务教育阶段民办学校小一新生入学申请指南》操作。</w:t>
      </w:r>
    </w:p>
    <w:p>
      <w:pPr>
        <w:widowControl/>
        <w:spacing w:line="360" w:lineRule="auto"/>
        <w:ind w:firstLine="3153" w:firstLineChars="1500"/>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 xml:space="preserve"> 6月5日9:00—6月12日18:00</w:t>
      </w:r>
    </w:p>
    <w:p>
      <w:pPr>
        <w:widowControl/>
        <w:spacing w:line="360" w:lineRule="auto"/>
        <w:ind w:firstLine="3994" w:firstLineChars="19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网上申请学位</w:t>
      </w:r>
    </w:p>
    <w:p>
      <w:pPr>
        <w:widowControl/>
        <w:spacing w:line="312" w:lineRule="auto"/>
        <w:ind w:firstLine="420" w:firstLineChars="200"/>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我区义务教育阶段民办学校报名工作将通过登录“南山教育在线”网站（http://www.szns.edu.cn/），或关注“南山教育”微信公众号，凭学位申请人的身份证号进行报名，并根据系统要求上传报名所需资料。学位申请人可同时自主选报一所区内民办学校（如选报民办学校并被录取，则不能再参与所报公办学校积分排序录取）。网上申请民办学校小一学位有以下两种途径：</w:t>
      </w:r>
    </w:p>
    <w:p>
      <w:pPr>
        <w:widowControl/>
        <w:spacing w:line="312" w:lineRule="auto"/>
        <w:ind w:firstLine="420" w:firstLineChars="2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1.符合公办学校小一学位申请条件的学位申请人，</w:t>
      </w:r>
      <w:r>
        <w:rPr>
          <w:rFonts w:hint="eastAsia" w:ascii="宋体" w:hAnsi="宋体" w:eastAsia="宋体" w:cs="宋体"/>
          <w:kern w:val="0"/>
          <w:szCs w:val="21"/>
          <w:shd w:val="clear" w:color="auto" w:fill="FFFFFF" w:themeFill="background1"/>
        </w:rPr>
        <w:t>请从公办学校小一学位报名端口进入，填报一所学区内公办学校后，可同时选报一所区内民办学校。</w:t>
      </w:r>
      <w:r>
        <w:rPr>
          <w:rFonts w:hint="eastAsia" w:ascii="宋体" w:hAnsi="宋体" w:eastAsia="宋体" w:cs="宋体"/>
          <w:b/>
          <w:bCs/>
          <w:kern w:val="0"/>
          <w:szCs w:val="21"/>
          <w:shd w:val="clear" w:color="auto" w:fill="FFFFFF" w:themeFill="background1"/>
        </w:rPr>
        <w:t>选报的民办学校将比填报的公办学校优先录取。如未被民办学校录取，将继续参与对应学区公办学校积分排序。如被民办学校录取，则自动放弃公办学校录取资格，不能再参与对应学区公办学校积分排序；如被民办学校录取后，放弃该民办学校学位，亦不能再参与对应学区公办学校积分排序。</w:t>
      </w:r>
    </w:p>
    <w:p>
      <w:pPr>
        <w:widowControl/>
        <w:spacing w:line="312" w:lineRule="auto"/>
        <w:ind w:firstLine="420" w:firstLineChars="2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2.如符合公办学校条件，但未填报学区内公办学校、仅从民办学校报名端口进入填报民办学校的学位申请人，视为自动放弃公办学校录取资格，如未被民办学校录取，将无法参与对应学区公办学校积分排序。</w:t>
      </w:r>
    </w:p>
    <w:p>
      <w:pPr>
        <w:widowControl/>
        <w:spacing w:line="312" w:lineRule="auto"/>
        <w:ind w:firstLine="420" w:firstLineChars="2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★提醒：①</w:t>
      </w:r>
      <w:r>
        <w:rPr>
          <w:rFonts w:hint="eastAsia" w:ascii="宋体" w:hAnsi="宋体" w:eastAsia="宋体" w:cs="宋体"/>
          <w:b/>
          <w:bCs/>
          <w:szCs w:val="21"/>
        </w:rPr>
        <w:t>家长通过网上报名成功后，请家长打印两份系统生成的“学位申请表”，一份家长留存，一份</w:t>
      </w:r>
      <w:r>
        <w:rPr>
          <w:rFonts w:hint="eastAsia" w:ascii="宋体" w:hAnsi="宋体" w:eastAsia="宋体" w:cs="宋体"/>
          <w:b/>
          <w:bCs/>
          <w:szCs w:val="21"/>
          <w:lang w:eastAsia="zh-Hans"/>
        </w:rPr>
        <w:t>待验核材料时交至学校招生办</w:t>
      </w:r>
      <w:r>
        <w:rPr>
          <w:rFonts w:ascii="宋体" w:hAnsi="宋体" w:eastAsia="宋体" w:cs="宋体"/>
          <w:b/>
          <w:bCs/>
          <w:szCs w:val="21"/>
          <w:lang w:eastAsia="zh-Hans"/>
        </w:rPr>
        <w:t>。</w:t>
      </w:r>
      <w:r>
        <w:rPr>
          <w:rFonts w:hint="eastAsia" w:ascii="宋体" w:hAnsi="宋体" w:eastAsia="宋体" w:cs="宋体"/>
          <w:b/>
          <w:bCs/>
          <w:kern w:val="0"/>
          <w:szCs w:val="21"/>
          <w:shd w:val="clear" w:color="auto" w:fill="FFFFFF" w:themeFill="background1"/>
        </w:rPr>
        <w:t>②以上两种报名民办学校的途径，录取机会均等，选择其中一种即可。</w:t>
      </w:r>
    </w:p>
    <w:p>
      <w:pPr>
        <w:widowControl/>
        <w:spacing w:line="312" w:lineRule="auto"/>
        <w:ind w:firstLine="420" w:firstLineChars="200"/>
        <w:jc w:val="left"/>
        <w:rPr>
          <w:rFonts w:ascii="宋体" w:hAnsi="宋体" w:eastAsia="宋体" w:cs="宋体"/>
          <w:b/>
          <w:bCs/>
          <w:kern w:val="0"/>
          <w:szCs w:val="21"/>
          <w:shd w:val="clear" w:color="auto" w:fill="FFFFFF" w:themeFill="background1"/>
        </w:rPr>
      </w:pPr>
      <w:r>
        <w:rPr>
          <w:rFonts w:ascii="宋体" w:hAnsi="宋体" w:eastAsia="宋体" w:cs="宋体"/>
          <w:b/>
          <w:bCs/>
          <w:kern w:val="0"/>
          <w:szCs w:val="21"/>
          <w:shd w:val="clear" w:color="auto" w:fill="FFFFFF" w:themeFill="background1"/>
        </w:rPr>
        <w:t xml:space="preserve">   </w:t>
      </w:r>
    </w:p>
    <w:p>
      <w:pPr>
        <w:widowControl/>
        <w:spacing w:line="312" w:lineRule="auto"/>
        <w:ind w:firstLine="210" w:firstLineChars="1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（二）验核材料</w:t>
      </w:r>
    </w:p>
    <w:p>
      <w:pPr>
        <w:pStyle w:val="2"/>
        <w:spacing w:before="161" w:line="312" w:lineRule="auto"/>
        <w:ind w:right="112" w:firstLine="400" w:firstLineChars="200"/>
        <w:rPr>
          <w:rFonts w:ascii="楷体" w:hAnsi="楷体" w:eastAsia="楷体" w:cs="楷体"/>
          <w:sz w:val="21"/>
          <w:szCs w:val="21"/>
        </w:rPr>
      </w:pPr>
      <w:r>
        <w:rPr>
          <w:rFonts w:hint="eastAsia"/>
          <w:spacing w:val="-5"/>
          <w:sz w:val="21"/>
          <w:szCs w:val="21"/>
        </w:rPr>
        <w:t>报名成功后，经学校初验，并报公安、住建、租赁、社保等部门联网审核。</w:t>
      </w:r>
      <w:r>
        <w:rPr>
          <w:rFonts w:hint="eastAsia" w:ascii="楷体" w:hAnsi="楷体" w:eastAsia="楷体" w:cs="楷体"/>
          <w:spacing w:val="-3"/>
          <w:sz w:val="21"/>
          <w:szCs w:val="21"/>
        </w:rPr>
        <w:t>（</w:t>
      </w:r>
      <w:r>
        <w:rPr>
          <w:rFonts w:hint="eastAsia" w:ascii="楷体" w:hAnsi="楷体" w:eastAsia="楷体" w:cs="楷体"/>
          <w:spacing w:val="-10"/>
          <w:sz w:val="21"/>
          <w:szCs w:val="21"/>
          <w:lang w:val="en-US"/>
        </w:rPr>
        <w:t>说明：</w:t>
      </w:r>
      <w:r>
        <w:rPr>
          <w:rFonts w:hint="eastAsia" w:ascii="楷体" w:hAnsi="楷体" w:eastAsia="楷体" w:cs="楷体"/>
          <w:spacing w:val="-10"/>
          <w:sz w:val="21"/>
          <w:szCs w:val="21"/>
        </w:rPr>
        <w:t>具体</w:t>
      </w:r>
      <w:r>
        <w:rPr>
          <w:rFonts w:hint="eastAsia" w:ascii="楷体" w:hAnsi="楷体" w:eastAsia="楷体" w:cs="楷体"/>
          <w:spacing w:val="-10"/>
          <w:sz w:val="21"/>
          <w:szCs w:val="21"/>
          <w:lang w:val="en-US"/>
        </w:rPr>
        <w:t>入学材料请参考</w:t>
      </w:r>
      <w:r>
        <w:rPr>
          <w:rFonts w:hint="eastAsia" w:ascii="楷体" w:hAnsi="楷体" w:eastAsia="楷体" w:cs="楷体"/>
          <w:spacing w:val="-10"/>
          <w:sz w:val="21"/>
          <w:szCs w:val="21"/>
        </w:rPr>
        <w:t>附件</w:t>
      </w:r>
      <w:r>
        <w:rPr>
          <w:rFonts w:hint="eastAsia" w:ascii="楷体" w:hAnsi="楷体" w:eastAsia="楷体" w:cs="楷体"/>
          <w:spacing w:val="-13"/>
          <w:sz w:val="21"/>
          <w:szCs w:val="21"/>
        </w:rPr>
        <w:t>《南山区2024年秋季义务教育阶段民办学校小一新生入学申请指南</w:t>
      </w:r>
      <w:r>
        <w:rPr>
          <w:rFonts w:hint="eastAsia" w:ascii="楷体" w:hAnsi="楷体" w:eastAsia="楷体" w:cs="楷体"/>
          <w:sz w:val="21"/>
          <w:szCs w:val="21"/>
        </w:rPr>
        <w:t>》）。</w:t>
      </w:r>
    </w:p>
    <w:p>
      <w:pPr>
        <w:widowControl/>
        <w:spacing w:line="312" w:lineRule="auto"/>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　</w:t>
      </w:r>
    </w:p>
    <w:p>
      <w:pPr>
        <w:widowControl/>
        <w:spacing w:line="312" w:lineRule="auto"/>
        <w:ind w:firstLine="210" w:firstLineChars="1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（三）录取</w:t>
      </w:r>
    </w:p>
    <w:p>
      <w:pPr>
        <w:widowControl/>
        <w:spacing w:line="312" w:lineRule="auto"/>
        <w:ind w:firstLine="420"/>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学校在符合报名条件的学位申请人中录取，如符合报名条件的学位申请人数超过该学校招生计划的，实行电脑随机摇号录取。</w:t>
      </w:r>
    </w:p>
    <w:p>
      <w:pPr>
        <w:widowControl/>
        <w:spacing w:line="312" w:lineRule="auto"/>
        <w:ind w:firstLine="420" w:firstLineChars="200"/>
        <w:jc w:val="left"/>
        <w:rPr>
          <w:rFonts w:ascii="宋体" w:hAnsi="宋体" w:eastAsia="宋体" w:cs="宋体"/>
          <w:b/>
          <w:bCs/>
          <w:kern w:val="0"/>
          <w:szCs w:val="21"/>
          <w:shd w:val="clear" w:color="auto" w:fill="FFFFFF" w:themeFill="background1"/>
        </w:rPr>
      </w:pPr>
    </w:p>
    <w:p>
      <w:pPr>
        <w:widowControl/>
        <w:spacing w:line="312" w:lineRule="auto"/>
        <w:ind w:firstLine="210" w:firstLineChars="1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（四）注册</w:t>
      </w:r>
    </w:p>
    <w:p>
      <w:pPr>
        <w:widowControl/>
        <w:spacing w:line="312" w:lineRule="auto"/>
        <w:ind w:firstLine="420"/>
        <w:jc w:val="left"/>
        <w:rPr>
          <w:rFonts w:ascii="宋体" w:hAnsi="宋体" w:eastAsia="宋体" w:cs="宋体"/>
          <w:b/>
          <w:bCs/>
          <w:kern w:val="0"/>
          <w:szCs w:val="21"/>
          <w:shd w:val="clear" w:color="auto" w:fill="FFFFFF" w:themeFill="background1"/>
        </w:rPr>
      </w:pPr>
      <w:r>
        <w:rPr>
          <w:rFonts w:hint="eastAsia" w:ascii="宋体" w:hAnsi="宋体" w:eastAsia="宋体" w:cs="宋体"/>
          <w:kern w:val="0"/>
          <w:szCs w:val="21"/>
          <w:shd w:val="clear" w:color="auto" w:fill="FFFFFF" w:themeFill="background1"/>
        </w:rPr>
        <w:t>学位申请人应按规定时间到学校进行注册；</w:t>
      </w:r>
      <w:r>
        <w:rPr>
          <w:rFonts w:hint="eastAsia" w:ascii="宋体" w:hAnsi="宋体" w:eastAsia="宋体" w:cs="宋体"/>
          <w:b/>
          <w:bCs/>
          <w:kern w:val="0"/>
          <w:szCs w:val="21"/>
          <w:shd w:val="clear" w:color="auto" w:fill="FFFFFF" w:themeFill="background1"/>
        </w:rPr>
        <w:t>逾期不注册者，视为自动放弃该学校学位，学校不予以保留学位，由此造成的一切后果由家长自行承担。</w:t>
      </w:r>
    </w:p>
    <w:p>
      <w:pPr>
        <w:widowControl/>
        <w:spacing w:line="312" w:lineRule="auto"/>
        <w:jc w:val="left"/>
        <w:rPr>
          <w:rFonts w:ascii="宋体" w:hAnsi="宋体" w:eastAsia="宋体" w:cs="宋体"/>
          <w:b/>
          <w:bCs/>
          <w:kern w:val="0"/>
          <w:szCs w:val="21"/>
          <w:shd w:val="clear" w:color="auto" w:fill="FFFFFF" w:themeFill="background1"/>
        </w:rPr>
      </w:pPr>
    </w:p>
    <w:p>
      <w:pPr>
        <w:widowControl/>
        <w:spacing w:line="312" w:lineRule="auto"/>
        <w:ind w:firstLine="210" w:firstLineChars="1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·郑重声明：</w:t>
      </w:r>
    </w:p>
    <w:p>
      <w:pPr>
        <w:widowControl/>
        <w:spacing w:line="312" w:lineRule="auto"/>
        <w:ind w:firstLine="420"/>
        <w:jc w:val="left"/>
        <w:rPr>
          <w:rFonts w:ascii="宋体" w:hAnsi="宋体" w:eastAsia="宋体" w:cs="宋体"/>
          <w:bCs/>
          <w:kern w:val="0"/>
          <w:szCs w:val="21"/>
          <w:shd w:val="clear" w:color="auto" w:fill="FFFFFF" w:themeFill="background1"/>
        </w:rPr>
      </w:pPr>
      <w:r>
        <w:rPr>
          <w:rFonts w:hint="eastAsia" w:ascii="宋体" w:hAnsi="宋体" w:eastAsia="宋体" w:cs="宋体"/>
          <w:bCs/>
          <w:kern w:val="0"/>
          <w:szCs w:val="21"/>
          <w:shd w:val="clear" w:color="auto" w:fill="FFFFFF" w:themeFill="background1"/>
        </w:rPr>
        <w:t>1.我校小一新生招生不提前开展报名工作，不收取各种特制的学生个人简历及各类获奖证书，招生录取不与任何社会培训机构挂钩。</w:t>
      </w:r>
    </w:p>
    <w:p>
      <w:pPr>
        <w:widowControl/>
        <w:spacing w:line="312" w:lineRule="auto"/>
        <w:jc w:val="left"/>
        <w:rPr>
          <w:rFonts w:ascii="宋体" w:hAnsi="宋体" w:eastAsia="宋体" w:cs="宋体"/>
          <w:bCs/>
          <w:kern w:val="0"/>
          <w:szCs w:val="21"/>
          <w:shd w:val="clear" w:color="auto" w:fill="FFFFFF" w:themeFill="background1"/>
        </w:rPr>
      </w:pPr>
      <w:r>
        <w:rPr>
          <w:rFonts w:hint="eastAsia" w:ascii="宋体" w:hAnsi="宋体" w:eastAsia="宋体" w:cs="宋体"/>
          <w:bCs/>
          <w:kern w:val="0"/>
          <w:szCs w:val="21"/>
          <w:shd w:val="clear" w:color="auto" w:fill="FFFFFF" w:themeFill="background1"/>
        </w:rPr>
        <w:t xml:space="preserve">    2.如有不法分子在招生工作期间谎称可以帮助家长解决学位，以此向家长索要钱财，希望各位家长认真按照本指南申请，切莫相信不实许诺，以免造成不必要损失。</w:t>
      </w:r>
    </w:p>
    <w:p>
      <w:pPr>
        <w:widowControl/>
        <w:spacing w:line="312" w:lineRule="auto"/>
        <w:ind w:firstLine="420" w:firstLineChars="200"/>
        <w:jc w:val="left"/>
        <w:rPr>
          <w:rFonts w:ascii="宋体" w:hAnsi="宋体" w:eastAsia="宋体" w:cs="宋体"/>
          <w:bCs/>
          <w:kern w:val="0"/>
          <w:szCs w:val="21"/>
          <w:shd w:val="clear" w:color="auto" w:fill="FFFFFF" w:themeFill="background1"/>
        </w:rPr>
      </w:pPr>
      <w:r>
        <w:rPr>
          <w:rFonts w:hint="eastAsia" w:ascii="宋体" w:hAnsi="宋体" w:eastAsia="宋体" w:cs="宋体"/>
          <w:bCs/>
          <w:kern w:val="0"/>
          <w:szCs w:val="21"/>
          <w:shd w:val="clear" w:color="auto" w:fill="FFFFFF" w:themeFill="background1"/>
        </w:rPr>
        <w:t>3.家长要保证入学材料的有效性，监护人须对申请材料的真实性负全责。</w:t>
      </w:r>
    </w:p>
    <w:p>
      <w:pPr>
        <w:widowControl/>
        <w:spacing w:line="312" w:lineRule="auto"/>
        <w:ind w:firstLine="420" w:firstLineChars="200"/>
        <w:jc w:val="left"/>
        <w:rPr>
          <w:rFonts w:ascii="宋体" w:hAnsi="宋体" w:eastAsia="宋体" w:cs="宋体"/>
          <w:bCs/>
          <w:kern w:val="0"/>
          <w:szCs w:val="21"/>
          <w:shd w:val="clear" w:color="auto" w:fill="FFFFFF" w:themeFill="background1"/>
        </w:rPr>
      </w:pPr>
      <w:r>
        <w:rPr>
          <w:rFonts w:hint="eastAsia" w:ascii="宋体" w:hAnsi="宋体" w:eastAsia="宋体" w:cs="宋体"/>
          <w:bCs/>
          <w:kern w:val="0"/>
          <w:szCs w:val="21"/>
          <w:shd w:val="clear" w:color="auto" w:fill="FFFFFF" w:themeFill="background1"/>
        </w:rPr>
        <w:t>4.已被深圳市其他公民办学校小一录取和已在各类学校就读小学的学生，民办学校将谢绝您的申请。</w:t>
      </w:r>
    </w:p>
    <w:p>
      <w:pPr>
        <w:widowControl/>
        <w:spacing w:line="312" w:lineRule="auto"/>
        <w:ind w:firstLine="210" w:firstLineChars="100"/>
        <w:jc w:val="left"/>
        <w:rPr>
          <w:rFonts w:ascii="宋体" w:hAnsi="宋体" w:eastAsia="宋体" w:cs="宋体"/>
          <w:b/>
          <w:bCs/>
          <w:kern w:val="0"/>
          <w:szCs w:val="21"/>
          <w:shd w:val="clear" w:color="auto" w:fill="FFFFFF" w:themeFill="background1"/>
        </w:rPr>
      </w:pPr>
    </w:p>
    <w:p>
      <w:pPr>
        <w:widowControl/>
        <w:spacing w:line="360" w:lineRule="auto"/>
        <w:ind w:firstLine="210" w:firstLineChars="100"/>
        <w:jc w:val="left"/>
        <w:rPr>
          <w:rFonts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·未尽事宜，请咨询招生办，电话：0755-26939552  0755-26939865-12101/13101</w:t>
      </w:r>
    </w:p>
    <w:p>
      <w:pPr>
        <w:widowControl/>
        <w:spacing w:line="312" w:lineRule="auto"/>
        <w:ind w:firstLine="210" w:firstLineChars="100"/>
        <w:jc w:val="left"/>
        <w:rPr>
          <w:rFonts w:ascii="宋体" w:hAnsi="宋体" w:eastAsia="宋体" w:cs="宋体"/>
          <w:kern w:val="0"/>
          <w:szCs w:val="21"/>
          <w:u w:val="single"/>
          <w:shd w:val="clear" w:color="auto" w:fill="FFFFFF" w:themeFill="background1"/>
        </w:rPr>
      </w:pPr>
      <w:r>
        <w:rPr>
          <w:rFonts w:hint="eastAsia" w:ascii="宋体" w:hAnsi="宋体" w:eastAsia="宋体" w:cs="宋体"/>
          <w:b/>
          <w:bCs/>
          <w:kern w:val="0"/>
          <w:szCs w:val="21"/>
          <w:shd w:val="clear" w:color="auto" w:fill="FFFFFF" w:themeFill="background1"/>
        </w:rPr>
        <w:t>·学校网址：</w:t>
      </w:r>
      <w:r>
        <w:rPr>
          <w:rFonts w:hint="eastAsia" w:ascii="宋体" w:hAnsi="宋体" w:eastAsia="宋体" w:cs="宋体"/>
          <w:b/>
          <w:bCs/>
          <w:kern w:val="0"/>
          <w:szCs w:val="21"/>
          <w:u w:val="single"/>
          <w:shd w:val="clear" w:color="auto" w:fill="FFFFFF" w:themeFill="background1"/>
        </w:rPr>
        <w:t>http://nancic.szns.edu.cn/</w:t>
      </w:r>
    </w:p>
    <w:p>
      <w:pPr>
        <w:widowControl/>
        <w:spacing w:line="312" w:lineRule="auto"/>
        <w:ind w:right="1055"/>
        <w:rPr>
          <w:rFonts w:hint="eastAsia" w:ascii="宋体" w:hAnsi="宋体" w:eastAsia="宋体" w:cs="宋体"/>
          <w:b/>
          <w:bCs/>
          <w:kern w:val="0"/>
          <w:szCs w:val="21"/>
          <w:shd w:val="clear" w:color="auto" w:fill="FFFFFF" w:themeFill="background1"/>
        </w:rPr>
      </w:pPr>
      <w:r>
        <w:rPr>
          <w:rFonts w:hint="eastAsia" w:ascii="宋体" w:hAnsi="宋体" w:eastAsia="宋体" w:cs="宋体"/>
          <w:b/>
          <w:bCs/>
          <w:kern w:val="0"/>
          <w:szCs w:val="21"/>
          <w:shd w:val="clear" w:color="auto" w:fill="FFFFFF" w:themeFill="background1"/>
        </w:rPr>
        <w:t xml:space="preserve">         </w:t>
      </w:r>
    </w:p>
    <w:p>
      <w:pPr>
        <w:widowControl/>
        <w:spacing w:line="360" w:lineRule="auto"/>
        <w:ind w:right="1055"/>
        <w:jc w:val="right"/>
        <w:rPr>
          <w:rFonts w:hint="eastAsia" w:ascii="宋体" w:hAnsi="宋体" w:eastAsia="宋体" w:cs="宋体"/>
          <w:b/>
          <w:bCs/>
          <w:kern w:val="0"/>
          <w:szCs w:val="21"/>
          <w:shd w:val="clear" w:color="auto" w:fill="FFFFFF" w:themeFill="background1"/>
        </w:rPr>
      </w:pPr>
    </w:p>
    <w:p>
      <w:pPr>
        <w:widowControl/>
        <w:spacing w:line="360" w:lineRule="auto"/>
        <w:ind w:right="1055"/>
        <w:jc w:val="right"/>
        <w:rPr>
          <w:rFonts w:ascii="宋体" w:hAnsi="宋体" w:eastAsia="宋体" w:cs="宋体"/>
          <w:kern w:val="0"/>
          <w:szCs w:val="21"/>
          <w:shd w:val="clear" w:color="auto" w:fill="FFFFFF" w:themeFill="background1"/>
        </w:rPr>
      </w:pPr>
      <w:r>
        <w:rPr>
          <w:rFonts w:hint="eastAsia" w:ascii="宋体" w:hAnsi="宋体" w:eastAsia="宋体" w:cs="宋体"/>
          <w:b/>
          <w:bCs/>
          <w:kern w:val="0"/>
          <w:szCs w:val="21"/>
          <w:shd w:val="clear" w:color="auto" w:fill="FFFFFF" w:themeFill="background1"/>
        </w:rPr>
        <w:t>深圳市南山中英文学校</w:t>
      </w:r>
    </w:p>
    <w:p>
      <w:pPr>
        <w:widowControl/>
        <w:spacing w:line="360" w:lineRule="auto"/>
        <w:ind w:right="1298"/>
        <w:jc w:val="right"/>
        <w:rPr>
          <w:rFonts w:ascii="宋体" w:hAnsi="宋体" w:eastAsia="宋体" w:cs="宋体"/>
          <w:b/>
          <w:bCs/>
          <w:kern w:val="0"/>
          <w:szCs w:val="21"/>
          <w:shd w:val="clear" w:color="auto" w:fill="FFFFFF" w:themeFill="background1"/>
        </w:rPr>
      </w:pPr>
      <w:r>
        <w:rPr>
          <w:rFonts w:hint="eastAsia" w:ascii="宋体" w:hAnsi="宋体" w:eastAsia="宋体" w:cs="宋体"/>
          <w:kern w:val="0"/>
          <w:szCs w:val="21"/>
          <w:shd w:val="clear" w:color="auto" w:fill="FFFFFF" w:themeFill="background1"/>
        </w:rPr>
        <w:t xml:space="preserve">   2024年6月4日</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zZkN2NlNTk4NmMwMWU0Zjg4MzIxZDg2NWUwZDUifQ=="/>
  </w:docVars>
  <w:rsids>
    <w:rsidRoot w:val="00CF5C7E"/>
    <w:rsid w:val="0002136A"/>
    <w:rsid w:val="00021D06"/>
    <w:rsid w:val="0003197C"/>
    <w:rsid w:val="00035F46"/>
    <w:rsid w:val="00064197"/>
    <w:rsid w:val="00096A03"/>
    <w:rsid w:val="000A60E0"/>
    <w:rsid w:val="000B1D37"/>
    <w:rsid w:val="000D1464"/>
    <w:rsid w:val="000D20FB"/>
    <w:rsid w:val="000D73C7"/>
    <w:rsid w:val="000E36F9"/>
    <w:rsid w:val="000E4289"/>
    <w:rsid w:val="000F28A9"/>
    <w:rsid w:val="00120B03"/>
    <w:rsid w:val="00174084"/>
    <w:rsid w:val="00176BE5"/>
    <w:rsid w:val="00180BDF"/>
    <w:rsid w:val="00196446"/>
    <w:rsid w:val="001B5B83"/>
    <w:rsid w:val="001C79AA"/>
    <w:rsid w:val="001F5879"/>
    <w:rsid w:val="00205BAF"/>
    <w:rsid w:val="00210D47"/>
    <w:rsid w:val="00250977"/>
    <w:rsid w:val="00252B6A"/>
    <w:rsid w:val="00267055"/>
    <w:rsid w:val="002764D6"/>
    <w:rsid w:val="0028403E"/>
    <w:rsid w:val="002C28D9"/>
    <w:rsid w:val="002C5781"/>
    <w:rsid w:val="002E60E5"/>
    <w:rsid w:val="00301478"/>
    <w:rsid w:val="00307F48"/>
    <w:rsid w:val="003268C9"/>
    <w:rsid w:val="00326D89"/>
    <w:rsid w:val="00361A45"/>
    <w:rsid w:val="003670DF"/>
    <w:rsid w:val="00385DE6"/>
    <w:rsid w:val="00396091"/>
    <w:rsid w:val="003C0BA7"/>
    <w:rsid w:val="003C493C"/>
    <w:rsid w:val="003C7B21"/>
    <w:rsid w:val="004105BF"/>
    <w:rsid w:val="004250CD"/>
    <w:rsid w:val="004272C7"/>
    <w:rsid w:val="00452D10"/>
    <w:rsid w:val="0045486D"/>
    <w:rsid w:val="0046729C"/>
    <w:rsid w:val="00487470"/>
    <w:rsid w:val="004A3222"/>
    <w:rsid w:val="004C17EF"/>
    <w:rsid w:val="004C2122"/>
    <w:rsid w:val="004C493A"/>
    <w:rsid w:val="004E62F6"/>
    <w:rsid w:val="004E6E5A"/>
    <w:rsid w:val="004F494B"/>
    <w:rsid w:val="004F65AE"/>
    <w:rsid w:val="00564395"/>
    <w:rsid w:val="00570503"/>
    <w:rsid w:val="0057454A"/>
    <w:rsid w:val="00585A25"/>
    <w:rsid w:val="00592B69"/>
    <w:rsid w:val="005A2DC2"/>
    <w:rsid w:val="005A5143"/>
    <w:rsid w:val="005D1661"/>
    <w:rsid w:val="005D26EF"/>
    <w:rsid w:val="00625438"/>
    <w:rsid w:val="0064190C"/>
    <w:rsid w:val="00641E47"/>
    <w:rsid w:val="00665B08"/>
    <w:rsid w:val="00666F09"/>
    <w:rsid w:val="0067331F"/>
    <w:rsid w:val="00682430"/>
    <w:rsid w:val="006855E6"/>
    <w:rsid w:val="00685863"/>
    <w:rsid w:val="00692157"/>
    <w:rsid w:val="006A3270"/>
    <w:rsid w:val="006B469E"/>
    <w:rsid w:val="006D754D"/>
    <w:rsid w:val="0070203E"/>
    <w:rsid w:val="007408A1"/>
    <w:rsid w:val="00783A72"/>
    <w:rsid w:val="00793DB0"/>
    <w:rsid w:val="007A051A"/>
    <w:rsid w:val="007A3091"/>
    <w:rsid w:val="007B35F9"/>
    <w:rsid w:val="007E0584"/>
    <w:rsid w:val="007E0820"/>
    <w:rsid w:val="0080176E"/>
    <w:rsid w:val="008034ED"/>
    <w:rsid w:val="008443AA"/>
    <w:rsid w:val="00851658"/>
    <w:rsid w:val="0086439F"/>
    <w:rsid w:val="00871372"/>
    <w:rsid w:val="0088238B"/>
    <w:rsid w:val="008A12E9"/>
    <w:rsid w:val="008A23C7"/>
    <w:rsid w:val="008A2FC0"/>
    <w:rsid w:val="008A4597"/>
    <w:rsid w:val="008A47C0"/>
    <w:rsid w:val="008A6562"/>
    <w:rsid w:val="008C5082"/>
    <w:rsid w:val="008C75B9"/>
    <w:rsid w:val="009001A9"/>
    <w:rsid w:val="00902088"/>
    <w:rsid w:val="00902A47"/>
    <w:rsid w:val="00913561"/>
    <w:rsid w:val="009432E0"/>
    <w:rsid w:val="009B21D0"/>
    <w:rsid w:val="009D0614"/>
    <w:rsid w:val="009E237D"/>
    <w:rsid w:val="009F1395"/>
    <w:rsid w:val="009F3610"/>
    <w:rsid w:val="009F4537"/>
    <w:rsid w:val="00A26C89"/>
    <w:rsid w:val="00A31D22"/>
    <w:rsid w:val="00A73FFC"/>
    <w:rsid w:val="00A864E0"/>
    <w:rsid w:val="00AB2663"/>
    <w:rsid w:val="00AC41A5"/>
    <w:rsid w:val="00AE7EF9"/>
    <w:rsid w:val="00AF0FF7"/>
    <w:rsid w:val="00AF5BE8"/>
    <w:rsid w:val="00B02967"/>
    <w:rsid w:val="00B16FCA"/>
    <w:rsid w:val="00B24F2A"/>
    <w:rsid w:val="00B3500C"/>
    <w:rsid w:val="00B77C4C"/>
    <w:rsid w:val="00B8648C"/>
    <w:rsid w:val="00B9729E"/>
    <w:rsid w:val="00BB3C6F"/>
    <w:rsid w:val="00BD261F"/>
    <w:rsid w:val="00BE533B"/>
    <w:rsid w:val="00BE75DF"/>
    <w:rsid w:val="00C041BE"/>
    <w:rsid w:val="00C136DD"/>
    <w:rsid w:val="00C34E84"/>
    <w:rsid w:val="00C51EB0"/>
    <w:rsid w:val="00C60C30"/>
    <w:rsid w:val="00C742D1"/>
    <w:rsid w:val="00C76245"/>
    <w:rsid w:val="00C77B84"/>
    <w:rsid w:val="00C97C5B"/>
    <w:rsid w:val="00CC1FC4"/>
    <w:rsid w:val="00CD0AB3"/>
    <w:rsid w:val="00CD3634"/>
    <w:rsid w:val="00CE2A7C"/>
    <w:rsid w:val="00CE3600"/>
    <w:rsid w:val="00CF5C7E"/>
    <w:rsid w:val="00D2210D"/>
    <w:rsid w:val="00D534A6"/>
    <w:rsid w:val="00D76A07"/>
    <w:rsid w:val="00DA2D0E"/>
    <w:rsid w:val="00DB2362"/>
    <w:rsid w:val="00E324CE"/>
    <w:rsid w:val="00E327C1"/>
    <w:rsid w:val="00E3477B"/>
    <w:rsid w:val="00E350E1"/>
    <w:rsid w:val="00E51757"/>
    <w:rsid w:val="00E73EB4"/>
    <w:rsid w:val="00E85862"/>
    <w:rsid w:val="00E92731"/>
    <w:rsid w:val="00EC7544"/>
    <w:rsid w:val="00ED4509"/>
    <w:rsid w:val="00EF4A8D"/>
    <w:rsid w:val="00EF4B0E"/>
    <w:rsid w:val="00F27E7B"/>
    <w:rsid w:val="00F40278"/>
    <w:rsid w:val="00F42E8B"/>
    <w:rsid w:val="00F4770E"/>
    <w:rsid w:val="00F5095D"/>
    <w:rsid w:val="00FA6EDB"/>
    <w:rsid w:val="00FB24AD"/>
    <w:rsid w:val="00FC3632"/>
    <w:rsid w:val="00FC642C"/>
    <w:rsid w:val="00FE5E2E"/>
    <w:rsid w:val="00FF1D2D"/>
    <w:rsid w:val="00FF5A90"/>
    <w:rsid w:val="01260E98"/>
    <w:rsid w:val="01977C9E"/>
    <w:rsid w:val="01DC5340"/>
    <w:rsid w:val="030C1DAA"/>
    <w:rsid w:val="065E02B3"/>
    <w:rsid w:val="073A0607"/>
    <w:rsid w:val="081A01D3"/>
    <w:rsid w:val="0A4725AB"/>
    <w:rsid w:val="0C3C4113"/>
    <w:rsid w:val="0D004C93"/>
    <w:rsid w:val="0D1500CF"/>
    <w:rsid w:val="0D81790E"/>
    <w:rsid w:val="107C6D27"/>
    <w:rsid w:val="10D170E7"/>
    <w:rsid w:val="11A227BD"/>
    <w:rsid w:val="11CE5360"/>
    <w:rsid w:val="12F71FB3"/>
    <w:rsid w:val="155618F4"/>
    <w:rsid w:val="16E53CB9"/>
    <w:rsid w:val="1A3B7528"/>
    <w:rsid w:val="1C0A3439"/>
    <w:rsid w:val="1DA33C4B"/>
    <w:rsid w:val="1E9FB71E"/>
    <w:rsid w:val="1F83778A"/>
    <w:rsid w:val="219B5D41"/>
    <w:rsid w:val="23EE3640"/>
    <w:rsid w:val="23EE4F47"/>
    <w:rsid w:val="253A236D"/>
    <w:rsid w:val="257B54DF"/>
    <w:rsid w:val="259124D5"/>
    <w:rsid w:val="2592424D"/>
    <w:rsid w:val="25F07D6A"/>
    <w:rsid w:val="28E27578"/>
    <w:rsid w:val="29774558"/>
    <w:rsid w:val="297C0990"/>
    <w:rsid w:val="2A0E2346"/>
    <w:rsid w:val="2A135BAE"/>
    <w:rsid w:val="2A5B316A"/>
    <w:rsid w:val="2BF1137B"/>
    <w:rsid w:val="2C2E44A0"/>
    <w:rsid w:val="2C424529"/>
    <w:rsid w:val="2C9C1E8B"/>
    <w:rsid w:val="2CE66C22"/>
    <w:rsid w:val="2D4D587B"/>
    <w:rsid w:val="2D614E83"/>
    <w:rsid w:val="2D7B4196"/>
    <w:rsid w:val="2DAF3E40"/>
    <w:rsid w:val="2F7FC6B7"/>
    <w:rsid w:val="2FFFB5AF"/>
    <w:rsid w:val="3038011D"/>
    <w:rsid w:val="32077908"/>
    <w:rsid w:val="32F32A21"/>
    <w:rsid w:val="331D31B0"/>
    <w:rsid w:val="33A83B2E"/>
    <w:rsid w:val="34C53F49"/>
    <w:rsid w:val="34C957E7"/>
    <w:rsid w:val="35FFB523"/>
    <w:rsid w:val="36EEC956"/>
    <w:rsid w:val="375A12C0"/>
    <w:rsid w:val="38EB7FDD"/>
    <w:rsid w:val="394E5A05"/>
    <w:rsid w:val="39674AE1"/>
    <w:rsid w:val="3ABB775F"/>
    <w:rsid w:val="3B7F425A"/>
    <w:rsid w:val="3DEEA71C"/>
    <w:rsid w:val="3EFF80B5"/>
    <w:rsid w:val="3F3D7877"/>
    <w:rsid w:val="3F6C06EE"/>
    <w:rsid w:val="3F738D66"/>
    <w:rsid w:val="3F892743"/>
    <w:rsid w:val="3FBF786D"/>
    <w:rsid w:val="40C11A9A"/>
    <w:rsid w:val="42343656"/>
    <w:rsid w:val="42644DA1"/>
    <w:rsid w:val="429A2D9D"/>
    <w:rsid w:val="432F53AF"/>
    <w:rsid w:val="448E07FB"/>
    <w:rsid w:val="44D04970"/>
    <w:rsid w:val="44ED5B8D"/>
    <w:rsid w:val="464247C7"/>
    <w:rsid w:val="4693473B"/>
    <w:rsid w:val="4A2F0624"/>
    <w:rsid w:val="4B7B79D8"/>
    <w:rsid w:val="4C0833E5"/>
    <w:rsid w:val="4C3E7C63"/>
    <w:rsid w:val="4CA62D01"/>
    <w:rsid w:val="4E2B0E69"/>
    <w:rsid w:val="4F820F5D"/>
    <w:rsid w:val="5100038B"/>
    <w:rsid w:val="516F9A70"/>
    <w:rsid w:val="557A0A7D"/>
    <w:rsid w:val="56F37C7C"/>
    <w:rsid w:val="583216BC"/>
    <w:rsid w:val="58CD30F4"/>
    <w:rsid w:val="59017BBE"/>
    <w:rsid w:val="599A77A2"/>
    <w:rsid w:val="5AB5421E"/>
    <w:rsid w:val="5B7B9963"/>
    <w:rsid w:val="5D042FB1"/>
    <w:rsid w:val="5DDC5CDC"/>
    <w:rsid w:val="5E413D91"/>
    <w:rsid w:val="5EFFC251"/>
    <w:rsid w:val="5F3E1C56"/>
    <w:rsid w:val="5F7FA0AF"/>
    <w:rsid w:val="5FDE0B51"/>
    <w:rsid w:val="60967E99"/>
    <w:rsid w:val="60C647EF"/>
    <w:rsid w:val="60F577E0"/>
    <w:rsid w:val="6138591F"/>
    <w:rsid w:val="615E1540"/>
    <w:rsid w:val="619A3EE4"/>
    <w:rsid w:val="63EF05D9"/>
    <w:rsid w:val="66C606F4"/>
    <w:rsid w:val="670F361D"/>
    <w:rsid w:val="69ECFCDE"/>
    <w:rsid w:val="69FA5E67"/>
    <w:rsid w:val="6A6878A2"/>
    <w:rsid w:val="6DA00AD4"/>
    <w:rsid w:val="6E1A9422"/>
    <w:rsid w:val="6E8E2CF2"/>
    <w:rsid w:val="6EC34089"/>
    <w:rsid w:val="6EEC2526"/>
    <w:rsid w:val="6EFD93EB"/>
    <w:rsid w:val="70F33E91"/>
    <w:rsid w:val="7119461F"/>
    <w:rsid w:val="72B15531"/>
    <w:rsid w:val="731A79BB"/>
    <w:rsid w:val="73AC7AA8"/>
    <w:rsid w:val="73BFB018"/>
    <w:rsid w:val="762A3631"/>
    <w:rsid w:val="768D1C59"/>
    <w:rsid w:val="76EF72C5"/>
    <w:rsid w:val="76FA8DD0"/>
    <w:rsid w:val="7732CFE7"/>
    <w:rsid w:val="77BD4C6F"/>
    <w:rsid w:val="77F7561C"/>
    <w:rsid w:val="77FF0C08"/>
    <w:rsid w:val="77FF0FA6"/>
    <w:rsid w:val="781B9ED3"/>
    <w:rsid w:val="79091B75"/>
    <w:rsid w:val="79BF8FCD"/>
    <w:rsid w:val="7ABFBF2D"/>
    <w:rsid w:val="7B3D0E0C"/>
    <w:rsid w:val="7BFE9BA7"/>
    <w:rsid w:val="7CA03499"/>
    <w:rsid w:val="7CB99DC9"/>
    <w:rsid w:val="7CDFAA6F"/>
    <w:rsid w:val="7CE68790"/>
    <w:rsid w:val="7DBF2C54"/>
    <w:rsid w:val="7DC26A3A"/>
    <w:rsid w:val="7E167181"/>
    <w:rsid w:val="7F24575E"/>
    <w:rsid w:val="7F2F9009"/>
    <w:rsid w:val="7F7DFC12"/>
    <w:rsid w:val="7FB71403"/>
    <w:rsid w:val="7FB9787D"/>
    <w:rsid w:val="7FCDD13D"/>
    <w:rsid w:val="7FF48DA0"/>
    <w:rsid w:val="8B0E5DA7"/>
    <w:rsid w:val="9ECFD7CC"/>
    <w:rsid w:val="A55D1957"/>
    <w:rsid w:val="AD3A1BEE"/>
    <w:rsid w:val="B5F634E9"/>
    <w:rsid w:val="BDC7D0EE"/>
    <w:rsid w:val="BF3FD545"/>
    <w:rsid w:val="BFCAE80D"/>
    <w:rsid w:val="BFD60801"/>
    <w:rsid w:val="BFFB9C03"/>
    <w:rsid w:val="BFFF3C5C"/>
    <w:rsid w:val="CE7F014D"/>
    <w:rsid w:val="D5B5C707"/>
    <w:rsid w:val="D7AF080A"/>
    <w:rsid w:val="D9FD45F7"/>
    <w:rsid w:val="DB7D73AE"/>
    <w:rsid w:val="DB9BBCC7"/>
    <w:rsid w:val="DBA7B476"/>
    <w:rsid w:val="DD37C530"/>
    <w:rsid w:val="DDFA0EE1"/>
    <w:rsid w:val="DDFDEF22"/>
    <w:rsid w:val="DE533FE9"/>
    <w:rsid w:val="DEFE51FD"/>
    <w:rsid w:val="DFDFD66E"/>
    <w:rsid w:val="E2557DEA"/>
    <w:rsid w:val="E7FF4B65"/>
    <w:rsid w:val="EBDF6904"/>
    <w:rsid w:val="F19D9BE5"/>
    <w:rsid w:val="F73F4C23"/>
    <w:rsid w:val="F79D3309"/>
    <w:rsid w:val="F7FF1321"/>
    <w:rsid w:val="F8DB827D"/>
    <w:rsid w:val="F9AB2A99"/>
    <w:rsid w:val="FBA5CB48"/>
    <w:rsid w:val="FBEFF99D"/>
    <w:rsid w:val="FCB3AB72"/>
    <w:rsid w:val="FD8F0349"/>
    <w:rsid w:val="FDD38052"/>
    <w:rsid w:val="FDFF328C"/>
    <w:rsid w:val="FEEF651A"/>
    <w:rsid w:val="FF9D33BD"/>
    <w:rsid w:val="FFEF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1"/>
    <w:pPr>
      <w:spacing w:before="161"/>
      <w:ind w:left="112"/>
      <w:outlineLvl w:val="0"/>
    </w:pPr>
    <w:rPr>
      <w:rFonts w:ascii="宋体" w:hAnsi="宋体" w:eastAsia="宋体" w:cs="宋体"/>
      <w:b/>
      <w:bCs/>
      <w:sz w:val="24"/>
      <w:szCs w:val="24"/>
      <w:lang w:val="zh-CN" w:bidi="zh-CN"/>
    </w:rPr>
  </w:style>
  <w:style w:type="paragraph" w:styleId="5">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qFormat/>
    <w:uiPriority w:val="1"/>
    <w:pPr>
      <w:ind w:left="392" w:hanging="284"/>
      <w:outlineLvl w:val="2"/>
    </w:pPr>
    <w:rPr>
      <w:rFonts w:ascii="仿宋" w:hAnsi="仿宋" w:eastAsia="仿宋" w:cs="仿宋"/>
      <w:b/>
      <w:bCs/>
      <w:sz w:val="28"/>
      <w:szCs w:val="28"/>
      <w:lang w:val="zh-CN" w:bidi="zh-CN"/>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zh-CN" w:bidi="zh-CN"/>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7">
    <w:name w:val="Balloon Text"/>
    <w:basedOn w:val="1"/>
    <w:link w:val="20"/>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spacing w:beforeAutospacing="1" w:afterAutospacing="1"/>
      <w:jc w:val="left"/>
    </w:pPr>
    <w:rPr>
      <w:rFonts w:cs="Times New Roman"/>
      <w:kern w:val="0"/>
      <w:sz w:val="24"/>
    </w:rPr>
  </w:style>
  <w:style w:type="character" w:styleId="13">
    <w:name w:val="Strong"/>
    <w:basedOn w:val="12"/>
    <w:qFormat/>
    <w:uiPriority w:val="22"/>
    <w:rPr>
      <w:b/>
      <w:bCs/>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2"/>
    <w:unhideWhenUsed/>
    <w:qFormat/>
    <w:uiPriority w:val="99"/>
    <w:rPr>
      <w:color w:val="0000FF"/>
      <w:u w:val="single"/>
    </w:rPr>
  </w:style>
  <w:style w:type="character" w:customStyle="1" w:styleId="16">
    <w:name w:val="页眉 字符"/>
    <w:basedOn w:val="12"/>
    <w:link w:val="9"/>
    <w:semiHidden/>
    <w:qFormat/>
    <w:uiPriority w:val="99"/>
    <w:rPr>
      <w:sz w:val="18"/>
      <w:szCs w:val="18"/>
    </w:rPr>
  </w:style>
  <w:style w:type="character" w:customStyle="1" w:styleId="17">
    <w:name w:val="页脚 字符"/>
    <w:basedOn w:val="12"/>
    <w:link w:val="8"/>
    <w:semiHidden/>
    <w:qFormat/>
    <w:uiPriority w:val="99"/>
    <w:rPr>
      <w:sz w:val="18"/>
      <w:szCs w:val="18"/>
    </w:rPr>
  </w:style>
  <w:style w:type="character" w:customStyle="1" w:styleId="18">
    <w:name w:val="标题 2 字符"/>
    <w:basedOn w:val="12"/>
    <w:link w:val="5"/>
    <w:qFormat/>
    <w:uiPriority w:val="9"/>
    <w:rPr>
      <w:rFonts w:ascii="宋体" w:hAnsi="宋体" w:eastAsia="宋体" w:cs="宋体"/>
      <w:b/>
      <w:bCs/>
      <w:kern w:val="0"/>
      <w:sz w:val="36"/>
      <w:szCs w:val="36"/>
    </w:rPr>
  </w:style>
  <w:style w:type="character" w:customStyle="1" w:styleId="19">
    <w:name w:val="apple-converted-space"/>
    <w:basedOn w:val="12"/>
    <w:qFormat/>
    <w:uiPriority w:val="0"/>
  </w:style>
  <w:style w:type="character" w:customStyle="1" w:styleId="20">
    <w:name w:val="批注框文本 字符"/>
    <w:basedOn w:val="12"/>
    <w:link w:val="7"/>
    <w:semiHidden/>
    <w:qFormat/>
    <w:uiPriority w:val="99"/>
    <w:rPr>
      <w:kern w:val="2"/>
      <w:sz w:val="18"/>
      <w:szCs w:val="18"/>
    </w:rPr>
  </w:style>
  <w:style w:type="paragraph" w:styleId="21">
    <w:name w:val="List Paragraph"/>
    <w:basedOn w:val="1"/>
    <w:qFormat/>
    <w:uiPriority w:val="1"/>
    <w:pPr>
      <w:spacing w:before="160"/>
      <w:ind w:left="593" w:hanging="242"/>
    </w:pPr>
    <w:rPr>
      <w:rFonts w:ascii="宋体" w:hAnsi="宋体" w:eastAsia="宋体" w:cs="宋体"/>
      <w:lang w:val="zh-CN" w:bidi="zh-CN"/>
    </w:rPr>
  </w:style>
  <w:style w:type="character" w:customStyle="1" w:styleId="22">
    <w:name w:val="font11"/>
    <w:basedOn w:val="12"/>
    <w:qFormat/>
    <w:uiPriority w:val="0"/>
    <w:rPr>
      <w:rFonts w:hint="eastAsia" w:ascii="宋体" w:hAnsi="宋体" w:eastAsia="宋体" w:cs="宋体"/>
      <w:color w:val="000000"/>
      <w:sz w:val="20"/>
      <w:szCs w:val="20"/>
      <w:u w:val="none"/>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264</Words>
  <Characters>1506</Characters>
  <Lines>12</Lines>
  <Paragraphs>3</Paragraphs>
  <TotalTime>67</TotalTime>
  <ScaleCrop>false</ScaleCrop>
  <LinksUpToDate>false</LinksUpToDate>
  <CharactersWithSpaces>1767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2018-04-11T12:50:00Z</dcterms:created>
  <dc:creator>微软用户</dc:creator>
  <cp:lastModifiedBy>付杰</cp:lastModifiedBy>
  <cp:lastPrinted>2024-06-05T00:20:00Z</cp:lastPrinted>
  <dcterms:modified xsi:type="dcterms:W3CDTF">2024-06-06T23:49:24Z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F9246D52C3945C2CB9D261663C54E00A_43</vt:lpwstr>
  </property>
</Properties>
</file>